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08" w:rsidRPr="00536B08" w:rsidRDefault="00797256" w:rsidP="00536B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 сентября 2021 г. группа 2С</w:t>
      </w:r>
      <w:r w:rsidR="00536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536B08" w:rsidRPr="00536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– «Основы экологии», лекция, преподаватель – Куликова Алёна Алексеевна</w:t>
      </w:r>
    </w:p>
    <w:p w:rsidR="00536B08" w:rsidRDefault="00536B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877"/>
        <w:gridCol w:w="4658"/>
      </w:tblGrid>
      <w:tr w:rsidR="00536B08" w:rsidRPr="00536B08" w:rsidTr="008756F3">
        <w:tc>
          <w:tcPr>
            <w:tcW w:w="1877" w:type="dxa"/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</w:t>
            </w:r>
            <w:r w:rsidR="003F6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ЦИЯ №</w:t>
            </w: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8" w:type="dxa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Экологические факторы. Экологические системы. Основные законы экологии.</w:t>
            </w:r>
          </w:p>
        </w:tc>
      </w:tr>
      <w:tr w:rsidR="00536B08" w:rsidRPr="00536B08" w:rsidTr="008756F3">
        <w:tc>
          <w:tcPr>
            <w:tcW w:w="6535" w:type="dxa"/>
            <w:gridSpan w:val="2"/>
          </w:tcPr>
          <w:p w:rsidR="00536B08" w:rsidRPr="00536B08" w:rsidRDefault="00536B08" w:rsidP="003F62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B08" w:rsidRPr="00536B08" w:rsidRDefault="00536B08" w:rsidP="0053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занятия:  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учащихся представление о средах жизни и </w:t>
            </w:r>
            <w:r w:rsidRPr="00536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экологических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36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факторах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занятия: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Рассмотреть 1 вопрос лекции и записать в тетрадь.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Выполнить 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и №2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самостоятельного выполнения. Ответы прислать на электронный адрес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alena</w:t>
            </w:r>
            <w:proofErr w:type="spell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kulikova</w:t>
            </w:r>
            <w:proofErr w:type="spell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_7@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79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срок до 9.00 29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.09.2021 (в виде фотографии написанного текста).</w:t>
            </w:r>
          </w:p>
          <w:p w:rsidR="00536B08" w:rsidRPr="00536B08" w:rsidRDefault="00536B08" w:rsidP="003F62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bookmarkStart w:id="0" w:name="_GoBack"/>
        <w:bookmarkEnd w:id="0"/>
      </w:tr>
      <w:tr w:rsidR="00536B08" w:rsidRPr="00536B08" w:rsidTr="008756F3">
        <w:tc>
          <w:tcPr>
            <w:tcW w:w="6535" w:type="dxa"/>
            <w:gridSpan w:val="2"/>
          </w:tcPr>
          <w:p w:rsidR="00536B08" w:rsidRPr="00536B08" w:rsidRDefault="00536B08" w:rsidP="00536B08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Экологические факторы.</w:t>
            </w:r>
          </w:p>
        </w:tc>
      </w:tr>
      <w:tr w:rsidR="00536B08" w:rsidRPr="00536B08" w:rsidTr="008756F3">
        <w:tc>
          <w:tcPr>
            <w:tcW w:w="6535" w:type="dxa"/>
            <w:gridSpan w:val="2"/>
          </w:tcPr>
          <w:p w:rsidR="00536B08" w:rsidRPr="00536B08" w:rsidRDefault="00536B08" w:rsidP="00536B08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Экологические системы</w:t>
            </w:r>
          </w:p>
        </w:tc>
      </w:tr>
      <w:tr w:rsidR="00536B08" w:rsidRPr="00536B08" w:rsidTr="008756F3">
        <w:tc>
          <w:tcPr>
            <w:tcW w:w="6535" w:type="dxa"/>
            <w:gridSpan w:val="2"/>
          </w:tcPr>
          <w:p w:rsidR="00536B08" w:rsidRPr="00536B08" w:rsidRDefault="00536B08" w:rsidP="00536B08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законы экологии</w:t>
            </w:r>
          </w:p>
        </w:tc>
      </w:tr>
    </w:tbl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tabs>
          <w:tab w:val="left" w:pos="540"/>
        </w:tabs>
        <w:suppressAutoHyphens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Экологические факторы.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действует на организмы и другие биосистемы посредством физических, химических и биотических воздействий. Каждое воздействие, качественно отличное от других, называют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элементами действия среды,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факторами.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Температура, свет, влажность воздуха или почвы, пища, присутствующие рядом другие организмы своего вида и иных видов, - все это является факторами, воздействующими на существование организмов.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Экологические факторы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факторы окружающей среды, действующие на организм.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воздействию на живые организмы экологические факторы могут выступать в качестве раздражителей, ограничителей, модификаторов и сигналов.</w:t>
      </w:r>
    </w:p>
    <w:p w:rsidR="00536B08" w:rsidRPr="00536B08" w:rsidRDefault="00AD3295" w:rsidP="00536B0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37" o:spid="_x0000_s1026" editas="canvas" style="width:322.5pt;height:115.15pt;mso-position-horizontal-relative:char;mso-position-vertical-relative:line" coordsize="40957,14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0957;height:14624;visibility:visible">
              <v:fill o:detectmouseclick="t"/>
              <v:path o:connecttype="none"/>
            </v:shape>
            <v:rect id="Rectangle 4" o:spid="_x0000_s1028" style="position:absolute;left:94;top:861;width:40002;height:1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k4sIA&#10;AADbAAAADwAAAGRycy9kb3ducmV2LnhtbESPUWvCMBSF3wf+h3AF32Zqka1Uo4gwEPq0bj/g0lyb&#10;anNTk6zWf28Ggz0ezjnf4Wz3k+3FSD50jhWslhkI4sbpjlsF318frwWIEJE19o5JwYMC7Hezly2W&#10;2t35k8Y6tiJBOJSowMQ4lFKGxpDFsHQDcfLOzluMSfpWao/3BLe9zLPsTVrsOC0YHOhoqLnWP1YB&#10;Z7lfV4O7HIpbO41FV5uqeii1mE+HDYhIU/wP/7VPWkH+Dr9f0g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OTiwgAAANsAAAAPAAAAAAAAAAAAAAAAAJgCAABkcnMvZG93&#10;bnJldi54bWxQSwUGAAAAAAQABAD1AAAAhwMAAAAA&#10;" strokeweight="1.5pt">
              <v:shadow on="t" opacity=".5" offset="6pt,-6pt"/>
              <v:textbox inset=".5mm,.5mm,.5mm,.5mm">
                <w:txbxContent>
                  <w:p w:rsidR="00536B08" w:rsidRPr="00122E55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122E55">
                      <w:rPr>
                        <w:b/>
                        <w:sz w:val="18"/>
                        <w:szCs w:val="18"/>
                      </w:rPr>
                      <w:t>ЭКОЛОГИЧЕСКИЕ ФАКТОРЫ</w:t>
                    </w:r>
                  </w:p>
                </w:txbxContent>
              </v:textbox>
            </v:rect>
            <v:rect id="Rectangle 5" o:spid="_x0000_s1029" style="position:absolute;left:94;top:4289;width:9146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GCsEA&#10;AADbAAAADwAAAGRycy9kb3ducmV2LnhtbERPy4rCMBTdD/gP4QruxlQXItUoPvABbnwMA+7uNHfa&#10;YnNTmqjRrzcLweXhvMfTYCpxo8aVlhX0ugkI4szqknMFP6fV9xCE88gaK8uk4EEOppPW1xhTbe98&#10;oNvR5yKGsEtRQeF9nUrpsoIMuq6tiSP3bxuDPsIml7rBeww3lewnyUAaLDk2FFjToqDscrwaBetq&#10;t8nXdvm7Cvuz6+3nh+f5LyjVaYfZCISn4D/it3urFfT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OBgrBAAAA2wAAAA8AAAAAAAAAAAAAAAAAmAIAAGRycy9kb3du&#10;cmV2LnhtbFBLBQYAAAAABAAEAPUAAACGAwAAAAA=&#10;" strokeweight="1.5pt">
              <v:textbox inset=".5mm,.5mm,.5mm,.5mm">
                <w:txbxContent>
                  <w:p w:rsidR="00536B08" w:rsidRPr="00C830E2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830E2">
                      <w:rPr>
                        <w:b/>
                        <w:sz w:val="18"/>
                        <w:szCs w:val="18"/>
                      </w:rPr>
                      <w:t>раздражитель</w:t>
                    </w:r>
                  </w:p>
                </w:txbxContent>
              </v:textbox>
            </v:rect>
            <v:rect id="Rectangle 6" o:spid="_x0000_s1030" style="position:absolute;left:94;top:6573;width:9146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dV8QA&#10;AADbAAAADwAAAGRycy9kb3ducmV2LnhtbESPUWvCMBSF3wf7D+EO9qbpKhOtRnHKwL6MTf0Bl+ba&#10;VJubksTa/ftlMNjj4ZzzHc5yPdhW9ORD41jByzgDQVw53XCt4HR8H81AhIissXVMCr4pwHr1+LDE&#10;Qrs7f1F/iLVIEA4FKjAxdoWUoTJkMYxdR5y8s/MWY5K+ltrjPcFtK/Msm0qLDacFgx1tDVXXw80q&#10;eCuNv2x3cZZ/fE56f7uU5X7zqtTz07BZgIg0xP/wX3uvFeR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3VfEAAAA2wAAAA8AAAAAAAAAAAAAAAAAmAIAAGRycy9k&#10;b3ducmV2LnhtbFBLBQYAAAAABAAEAPUAAACJAwAAAAA=&#10;">
              <v:textbox inset="1mm,1mm,1mm,1mm">
                <w:txbxContent>
                  <w:p w:rsidR="00536B08" w:rsidRPr="00C830E2" w:rsidRDefault="00536B08" w:rsidP="00536B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вызывают </w:t>
                    </w:r>
                    <w:r w:rsidRPr="00C830E2">
                      <w:rPr>
                        <w:color w:val="000000"/>
                        <w:sz w:val="18"/>
                        <w:szCs w:val="18"/>
                      </w:rPr>
                      <w:t>приспособительные изменения поведенческих реакци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й</w:t>
                    </w:r>
                  </w:p>
                </w:txbxContent>
              </v:textbox>
            </v:rect>
            <v:rect id="Rectangle 7" o:spid="_x0000_s1031" style="position:absolute;left:10379;top:4289;width:9146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c0cMA&#10;AADbAAAADwAAAGRycy9kb3ducmV2LnhtbERPz2vCMBS+C/sfwhvsZlM3GNIZxSl2Ay/aDcHbs3m2&#10;Zc1LabKa+debg7Djx/d7tgimFQP1rrGsYJKkIIhLqxuuFHx/bcZTEM4ja2wtk4I/crCYP4xmmGl7&#10;4T0Nha9EDGGXoYLa+y6T0pU1GXSJ7Ygjd7a9QR9hX0nd4yWGm1Y+p+mrNNhwbKixo1VN5U/xaxTk&#10;7fajyu36sAm7o5vs3vfX4yko9fQYlm8gPAX/L767P7WCl7g+fo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Gc0cMAAADbAAAADwAAAAAAAAAAAAAAAACYAgAAZHJzL2Rv&#10;d25yZXYueG1sUEsFBgAAAAAEAAQA9QAAAIgDAAAAAA==&#10;" strokeweight="1.5pt">
              <v:textbox inset=".5mm,.5mm,.5mm,.5mm">
                <w:txbxContent>
                  <w:p w:rsidR="00536B08" w:rsidRPr="00C830E2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ограничитель</w:t>
                    </w:r>
                  </w:p>
                </w:txbxContent>
              </v:textbox>
            </v:rect>
            <v:rect id="Rectangle 8" o:spid="_x0000_s1032" style="position:absolute;left:10474;top:6573;width:9146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HjMMA&#10;AADbAAAADwAAAGRycy9kb3ducmV2LnhtbESP0WoCMRRE3wv9h3CFvtWsikW2RrGK4L5Itf2Ay+Z2&#10;s7q5WZK4bv/eCIKPw8ycYebL3jaiIx9qxwpGwwwEcel0zZWC35/t+wxEiMgaG8ek4J8CLBevL3PM&#10;tbvygbpjrESCcMhRgYmxzaUMpSGLYeha4uT9OW8xJukrqT1eE9w2cpxlH9JizWnBYEtrQ+X5eLEK&#10;vgrjT+tNnI3335POX05FsVtNlXob9KtPEJH6+Aw/2jutYDK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VHjMMAAADbAAAADwAAAAAAAAAAAAAAAACYAgAAZHJzL2Rv&#10;d25yZXYueG1sUEsFBgAAAAAEAAQA9QAAAIgDAAAAAA==&#10;">
              <v:textbox inset="1mm,1mm,1mm,1mm">
                <w:txbxContent>
                  <w:p w:rsidR="00536B08" w:rsidRPr="00C830E2" w:rsidRDefault="00536B08" w:rsidP="00536B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обуславливают невозможность существования в данных условиях</w:t>
                    </w:r>
                  </w:p>
                </w:txbxContent>
              </v:textbox>
            </v:rect>
            <v:rect id="Rectangle 9" o:spid="_x0000_s1033" style="position:absolute;left:20764;top:4289;width:9141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nPcYA&#10;AADbAAAADwAAAGRycy9kb3ducmV2LnhtbESPT2vCQBTE70K/w/IK3nSjQimpG6ktaqEX/xQht2f2&#10;NQlm34bsqqufvlsQPA4z8xtmOgumEWfqXG1ZwWiYgCAurK65VPCzWwxeQTiPrLGxTAqu5GCWPfWm&#10;mGp74Q2dt74UEcIuRQWV920qpSsqMuiGtiWO3q/tDPoou1LqDi8Rbho5TpIXabDmuFBhSx8VFcft&#10;yShYNt+rcmk/94uwzt1oPd/c8kNQqv8c3t9AeAr+Eb63v7SCyRj+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+nPcYAAADbAAAADwAAAAAAAAAAAAAAAACYAgAAZHJz&#10;L2Rvd25yZXYueG1sUEsFBgAAAAAEAAQA9QAAAIsDAAAAAA==&#10;" strokeweight="1.5pt">
              <v:textbox inset=".5mm,.5mm,.5mm,.5mm">
                <w:txbxContent>
                  <w:p w:rsidR="00536B08" w:rsidRPr="00C830E2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модификаторы</w:t>
                    </w:r>
                  </w:p>
                </w:txbxContent>
              </v:textbox>
            </v:rect>
            <v:rect id="Rectangle 10" o:spid="_x0000_s1034" style="position:absolute;left:20764;top:6573;width:9141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8YMQA&#10;AADbAAAADwAAAGRycy9kb3ducmV2LnhtbESPUWvCMBSF3wf7D+EO9jbTWRzSGcUpgn2Rze0HXJpr&#10;U21uShJr9++NIPh4OOd8hzNbDLYVPfnQOFbwPspAEFdON1wr+PvdvE1BhIissXVMCv4pwGL+/DTD&#10;QrsL/1C/j7VIEA4FKjAxdoWUoTJkMYxcR5y8g/MWY5K+ltrjJcFtK8dZ9iEtNpwWDHa0MlSd9mer&#10;4Ks0/rhax+l49533/nwsy+1yotTry7D8BBFpiI/wvb3VCvIcbl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fGDEAAAA2wAAAA8AAAAAAAAAAAAAAAAAmAIAAGRycy9k&#10;b3ducmV2LnhtbFBLBQYAAAAABAAEAPUAAACJAwAAAAA=&#10;">
              <v:textbox inset="1mm,1mm,1mm,1mm">
                <w:txbxContent>
                  <w:p w:rsidR="00536B08" w:rsidRPr="00C830E2" w:rsidRDefault="00536B08" w:rsidP="00536B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вызывают анатомическое и морфологическое изменение в организмах</w:t>
                    </w:r>
                  </w:p>
                </w:txbxContent>
              </v:textbox>
            </v:rect>
            <v:rect id="Rectangle 11" o:spid="_x0000_s1035" style="position:absolute;left:31050;top:4289;width:9135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a0sYA&#10;AADbAAAADwAAAGRycy9kb3ducmV2LnhtbESPT2vCQBTE74V+h+UJ3urGKlKim2Bb/AO9qC2Ct9fs&#10;axKafRuyq65++q4g9DjMzG+YWR5MI07UudqyguEgAUFcWF1zqeDrc/H0AsJ5ZI2NZVJwIQd59vgw&#10;w1TbM2/ptPOliBB2KSqovG9TKV1RkUE3sC1x9H5sZ9BH2ZVSd3iOcNPI5ySZSIM1x4UKW3qrqPjd&#10;HY2CZfOxKpf2fb8Im4Mbbl6318N3UKrfC/MpCE/B/4fv7bVWMBrD7Uv8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qa0sYAAADbAAAADwAAAAAAAAAAAAAAAACYAgAAZHJz&#10;L2Rvd25yZXYueG1sUEsFBgAAAAAEAAQA9QAAAIsDAAAAAA==&#10;" strokeweight="1.5pt">
              <v:textbox inset=".5mm,.5mm,.5mm,.5mm">
                <w:txbxContent>
                  <w:p w:rsidR="00536B08" w:rsidRPr="00C830E2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сигналы</w:t>
                    </w:r>
                  </w:p>
                </w:txbxContent>
              </v:textbox>
            </v:rect>
            <v:rect id="Rectangle 12" o:spid="_x0000_s1036" style="position:absolute;left:31050;top:6573;width:9135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Bj8MA&#10;AADbAAAADwAAAGRycy9kb3ducmV2LnhtbESP0WoCMRRE3wv9h3ALfatZFYusRrGWgvsi1fYDLpvr&#10;ZnVzsyRxXf/eCIKPw8ycYebL3jaiIx9qxwqGgwwEcel0zZWC/7+fjymIEJE1No5JwZUCLBevL3PM&#10;tbvwjrp9rESCcMhRgYmxzaUMpSGLYeBa4uQdnLcYk/SV1B4vCW4bOcqyT2mx5rRgsKW1ofK0P1sF&#10;X4Xxx/V3nI62v+POn49FsVlNlHp/61czEJH6+Aw/2hutYDyB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5Bj8MAAADbAAAADwAAAAAAAAAAAAAAAACYAgAAZHJzL2Rv&#10;d25yZXYueG1sUEsFBgAAAAAEAAQA9QAAAIgDAAAAAA==&#10;">
              <v:textbox inset="1mm,1mm,1mm,1mm">
                <w:txbxContent>
                  <w:p w:rsidR="00536B08" w:rsidRPr="00C830E2" w:rsidRDefault="00536B08" w:rsidP="00536B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изменения в качествах среды, изменения других экологических факторов </w:t>
                    </w:r>
                  </w:p>
                </w:txbxContent>
              </v:textbox>
            </v:rect>
            <v:line id="Line 13" o:spid="_x0000_s1037" style="position:absolute;visibility:visible" from="4761,3144" to="35623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<w10:wrap type="none"/>
            <w10:anchorlock/>
          </v:group>
        </w:pict>
      </w:r>
    </w:p>
    <w:p w:rsidR="00536B08" w:rsidRPr="00536B08" w:rsidRDefault="00536B08" w:rsidP="00536B08">
      <w:pPr>
        <w:widowControl w:val="0"/>
        <w:spacing w:after="0" w:line="288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Классификация экологических факторов по степени их воздействия на живые организмы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вопросе классификации экологических факторов в настоящее время единого мнения нет. Различные исследователи по-разному классифицируют факторы.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Обобщенный вариант классификации экологических факторов представлен на рис.2.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36B08" w:rsidRPr="00536B08" w:rsidRDefault="00AD3295" w:rsidP="00536B0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Полотно 26" o:spid="_x0000_s1038" editas="canvas" style="width:322.5pt;height:82.5pt;mso-position-horizontal-relative:char;mso-position-vertical-relative:line" coordsize="40957,10477">
            <v:shape id="_x0000_s1039" type="#_x0000_t75" style="position:absolute;width:40957;height:10477;visibility:visible">
              <v:fill o:detectmouseclick="t"/>
              <v:path o:connecttype="none"/>
            </v:shape>
            <v:roundrect id="AutoShape 16" o:spid="_x0000_s1040" style="position:absolute;left:94;top:856;width:40007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sUsAA&#10;AADbAAAADwAAAGRycy9kb3ducmV2LnhtbERPS4vCMBC+L/gfwgje1tQ9+KhGEUHWFTzY1fvQjE21&#10;mdQmavffG0HY23x8z5ktWluJOzW+dKxg0E9AEOdOl1woOPyuP8cgfEDWWDkmBX/kYTHvfMww1e7B&#10;e7pnoRAxhH2KCkwIdSqlzw1Z9H1XE0fu5BqLIcKmkLrBRwy3lfxKkqG0WHJsMFjTylB+yW5WwWTk&#10;5I8eVOdssg2X7+uhPZrdXqlet11OQQRqw7/47d7oOH8E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vsUsAAAADbAAAADwAAAAAAAAAAAAAAAACYAgAAZHJzL2Rvd25y&#10;ZXYueG1sUEsFBgAAAAAEAAQA9QAAAIUDAAAAAA==&#10;" strokeweight="1.5pt">
              <v:shadow on="t" opacity=".5" offset="6pt,-6pt"/>
              <v:textbox inset=".5mm,.5mm,.5mm,.5mm">
                <w:txbxContent>
                  <w:p w:rsidR="00536B08" w:rsidRPr="009E24B4" w:rsidRDefault="00536B08" w:rsidP="00536B08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E24B4">
                      <w:rPr>
                        <w:b/>
                        <w:sz w:val="26"/>
                        <w:szCs w:val="26"/>
                      </w:rPr>
                      <w:t>ЭКОЛОГИЧЕСКИЕ ФАКТОРЫ</w:t>
                    </w:r>
                  </w:p>
                </w:txbxContent>
              </v:textbox>
            </v:roundrect>
            <v:line id="Line 17" o:spid="_x0000_s1041" style="position:absolute;visibility:visible" from="19525,3142" to="19525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<v:line id="Line 18" o:spid="_x0000_s1042" style="position:absolute;visibility:visible" from="3522,4287" to="34384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<v:line id="Line 19" o:spid="_x0000_s1043" style="position:absolute;visibility:visible" from="3522,4287" to="3522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<v:line id="Line 20" o:spid="_x0000_s1044" style="position:absolute;visibility:visible" from="19525,4287" to="19531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<v:line id="Line 21" o:spid="_x0000_s1045" style="position:absolute;visibility:visible" from="34384,4287" to="34389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<v:roundrect id="AutoShape 22" o:spid="_x0000_s1046" style="position:absolute;left:94;top:5433;width:12574;height:504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p+8EA&#10;AADbAAAADwAAAGRycy9kb3ducmV2LnhtbESPQYvCMBSE78L+h/CEvdlURVmqUWRB0GNV8Pq2eW2D&#10;zUtpYq376zcLgsdhZr5h1tvBNqKnzhvHCqZJCoK4cNpwpeBy3k++QPiArLFxTAqe5GG7+RitMdPu&#10;wTn1p1CJCGGfoYI6hDaT0hc1WfSJa4mjV7rOYoiyq6Tu8BHhtpGzNF1Ki4bjQo0tfddU3E53q+Bq&#10;2kVpf3/6cn7c5wczNc8qN0p9jofdCkSgIbzDr/ZBK5jN4f9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CafvBAAAA2wAAAA8AAAAAAAAAAAAAAAAAmAIAAGRycy9kb3du&#10;cmV2LnhtbFBLBQYAAAAABAAEAPUAAACGAwAAAAA=&#10;" strokeweight="1.5pt">
              <v:shadow on="t" opacity=".5" offset="6pt,-6pt"/>
              <v:textbox inset=".7mm,.7mm,.7mm,.7mm">
                <w:txbxContent>
                  <w:p w:rsidR="00536B08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41EC5">
                      <w:rPr>
                        <w:b/>
                        <w:sz w:val="20"/>
                        <w:szCs w:val="20"/>
                      </w:rPr>
                      <w:t>АБИОТИЧЕСКИЕ</w:t>
                    </w:r>
                  </w:p>
                  <w:p w:rsidR="00536B08" w:rsidRPr="006C647C" w:rsidRDefault="00536B08" w:rsidP="00536B08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C647C">
                      <w:rPr>
                        <w:i/>
                        <w:sz w:val="18"/>
                        <w:szCs w:val="18"/>
                      </w:rPr>
                      <w:t>(элементы неживой природы)</w:t>
                    </w:r>
                  </w:p>
                </w:txbxContent>
              </v:textbox>
            </v:roundrect>
            <v:roundrect id="AutoShape 23" o:spid="_x0000_s1047" style="position:absolute;left:13713;top:5433;width:11430;height:504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xj8IA&#10;AADbAAAADwAAAGRycy9kb3ducmV2LnhtbESPT4vCMBTE78J+h/AWvGnqv2WpRlkWBD1Whb2+bV7b&#10;YPNSmlirn94IgsdhZn7DrDa9rUVHrTeOFUzGCQji3GnDpYLTcTv6BuEDssbaMSm4kYfN+mOwwlS7&#10;K2fUHUIpIoR9igqqEJpUSp9XZNGPXUMcvcK1FkOUbSl1i9cIt7WcJsmXtGg4LlTY0G9F+flwsQr+&#10;TLMo7P2/K2b7bbYzE3MrM6PU8LP/WYII1Id3+NXeaQXT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/GPwgAAANsAAAAPAAAAAAAAAAAAAAAAAJgCAABkcnMvZG93&#10;bnJldi54bWxQSwUGAAAAAAQABAD1AAAAhwMAAAAA&#10;" strokeweight="1.5pt">
              <v:shadow on="t" opacity=".5" offset="6pt,-6pt"/>
              <v:textbox inset=".7mm,.7mm,.7mm,.7mm">
                <w:txbxContent>
                  <w:p w:rsidR="00536B08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БИОТИЧЕСКИЕ</w:t>
                    </w:r>
                  </w:p>
                  <w:p w:rsidR="00536B08" w:rsidRPr="006C647C" w:rsidRDefault="00536B08" w:rsidP="00536B08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C647C">
                      <w:rPr>
                        <w:i/>
                        <w:sz w:val="18"/>
                        <w:szCs w:val="18"/>
                      </w:rPr>
                      <w:t>(элементы живой природы)</w:t>
                    </w:r>
                  </w:p>
                  <w:p w:rsidR="00536B08" w:rsidRPr="006C647C" w:rsidRDefault="00536B08" w:rsidP="00536B08">
                    <w:pPr>
                      <w:jc w:val="center"/>
                    </w:pPr>
                  </w:p>
                </w:txbxContent>
              </v:textbox>
            </v:roundrect>
            <v:roundrect id="AutoShape 24" o:spid="_x0000_s1048" style="position:absolute;left:26288;top:5433;width:13813;height:504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FMMA&#10;AADbAAAADwAAAGRycy9kb3ducmV2LnhtbESPwWrDMBBE74X8g9hCbo2chJTgWg4lEHCPTgK5bqy1&#10;LWqtjKXaTr++KhR6HGbmDZMdZtuJkQZvHCtYrxIQxJXThhsF18vpZQ/CB2SNnWNS8CAPh3zxlGGq&#10;3cQljefQiAhhn6KCNoQ+ldJXLVn0K9cTR692g8UQ5dBIPeAU4baTmyR5lRYNx4UWezq2VH2ev6yC&#10;m+l3tf2+j/X241QWZm0eTWmUWj7P728gAs3hP/zXLrSCzQ5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FMMAAADbAAAADwAAAAAAAAAAAAAAAACYAgAAZHJzL2Rv&#10;d25yZXYueG1sUEsFBgAAAAAEAAQA9QAAAIgDAAAAAA==&#10;" strokeweight="1.5pt">
              <v:shadow on="t" opacity=".5" offset="6pt,-6pt"/>
              <v:textbox inset=".7mm,.7mm,.7mm,.7mm">
                <w:txbxContent>
                  <w:p w:rsidR="00536B08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41EC5">
                      <w:rPr>
                        <w:b/>
                        <w:sz w:val="20"/>
                        <w:szCs w:val="20"/>
                      </w:rPr>
                      <w:t>АНТРОПОГЕННЫЕ</w:t>
                    </w:r>
                  </w:p>
                  <w:p w:rsidR="00536B08" w:rsidRPr="006C647C" w:rsidRDefault="00536B08" w:rsidP="00536B08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6C647C">
                      <w:rPr>
                        <w:i/>
                        <w:sz w:val="18"/>
                        <w:szCs w:val="18"/>
                      </w:rPr>
                      <w:t>(</w:t>
                    </w:r>
                    <w:r>
                      <w:rPr>
                        <w:i/>
                        <w:sz w:val="18"/>
                        <w:szCs w:val="18"/>
                      </w:rPr>
                      <w:t>воздействие человека</w:t>
                    </w:r>
                    <w:r w:rsidRPr="006C647C">
                      <w:rPr>
                        <w:i/>
                        <w:sz w:val="18"/>
                        <w:szCs w:val="18"/>
                      </w:rPr>
                      <w:t>)</w:t>
                    </w:r>
                  </w:p>
                  <w:p w:rsidR="00536B08" w:rsidRPr="00741EC5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 – Классификация экологических факторов</w:t>
      </w:r>
    </w:p>
    <w:p w:rsidR="00536B08" w:rsidRPr="00536B08" w:rsidRDefault="00536B08" w:rsidP="00536B0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588" w:type="dxa"/>
        <w:tblLook w:val="01E0"/>
      </w:tblPr>
      <w:tblGrid>
        <w:gridCol w:w="2808"/>
        <w:gridCol w:w="3780"/>
      </w:tblGrid>
      <w:tr w:rsidR="00536B08" w:rsidRPr="00536B08" w:rsidTr="008756F3">
        <w:tc>
          <w:tcPr>
            <w:tcW w:w="2808" w:type="dxa"/>
          </w:tcPr>
          <w:p w:rsidR="00536B08" w:rsidRPr="00536B08" w:rsidRDefault="00536B08" w:rsidP="00536B08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7025" cy="169989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536B08" w:rsidRPr="00536B08" w:rsidRDefault="00536B08" w:rsidP="00536B08">
            <w:pPr>
              <w:widowControl w:val="0"/>
              <w:spacing w:after="0" w:line="312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Абиотическими факторами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называются все элементы неживой природы, влияющие на организм.</w:t>
            </w:r>
          </w:p>
          <w:p w:rsidR="00536B08" w:rsidRPr="00536B08" w:rsidRDefault="00536B08" w:rsidP="00536B08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трудно отделить действие одного абиотического фактора от другого и организмы всегда испытывают их совместное влияние.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6629" w:type="dxa"/>
        <w:tblLayout w:type="fixed"/>
        <w:tblLook w:val="01E0"/>
      </w:tblPr>
      <w:tblGrid>
        <w:gridCol w:w="1242"/>
        <w:gridCol w:w="1701"/>
        <w:gridCol w:w="1276"/>
        <w:gridCol w:w="1121"/>
        <w:gridCol w:w="1289"/>
      </w:tblGrid>
      <w:tr w:rsidR="00536B08" w:rsidRPr="00536B08" w:rsidTr="008756F3">
        <w:tc>
          <w:tcPr>
            <w:tcW w:w="6629" w:type="dxa"/>
            <w:gridSpan w:val="5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АБИОТИЧЕСКИЕ ФАКТОРЫ</w:t>
            </w:r>
          </w:p>
        </w:tc>
      </w:tr>
      <w:tr w:rsidR="00536B08" w:rsidRPr="00536B08" w:rsidTr="008756F3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Климатические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Эдафические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Орографические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Химические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Физические</w:t>
            </w:r>
          </w:p>
        </w:tc>
      </w:tr>
      <w:tr w:rsidR="00536B08" w:rsidRPr="00536B08" w:rsidTr="008756F3"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свет, температура, воздух, ветер, снег и др. 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почвенные и грунтовые: состав почвы, влагоемкость, воздухопроницаемость, окраска почвы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рельеф, экспозиция 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газовый состав, солевой состав воды, воздуха и др. </w:t>
            </w:r>
          </w:p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магнетизм, шум, теплопроводность, радиоактивность, космическое излучение, давление.</w:t>
            </w:r>
          </w:p>
        </w:tc>
      </w:tr>
    </w:tbl>
    <w:p w:rsidR="00536B08" w:rsidRPr="00536B08" w:rsidRDefault="00536B08" w:rsidP="00536B08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 – Классификация абиотических факторов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суше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экологическими факторами являются свет, температура, вода.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водной среде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море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таковыми выступают свет, температура и соленость. В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пресных водоемах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роль может играть содержание кислорода. Все эти физические условия существования могут быть не только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лимитирующими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факторами, но и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регулирующими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оказывающими адаптационное влияние.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несмотря на значимость этих физических факторов, нельзя считать, что свет, температура и влага действуют независимо друг от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друга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(правило комплексного действия факторов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Их воздействие всегда взаимосвязано, действие одного из них проявляется сильнее под влиянием другого или сказывается слабее. </w:t>
      </w:r>
    </w:p>
    <w:p w:rsidR="00536B08" w:rsidRPr="00536B08" w:rsidRDefault="00536B08" w:rsidP="00536B08">
      <w:pPr>
        <w:widowControl w:val="0"/>
        <w:spacing w:after="0" w:line="240" w:lineRule="auto"/>
        <w:ind w:left="360" w:hanging="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Pr="0053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температура проявляет свое заметное лимитирующее действие на организм, если режим влажности близок к </w:t>
      </w:r>
      <w:proofErr w:type="gramStart"/>
      <w:r w:rsidRPr="0053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критическому</w:t>
      </w:r>
      <w:proofErr w:type="gramEnd"/>
      <w:r w:rsidRPr="0053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т. е. влажность мала или очень велика </w:t>
      </w:r>
      <w:r w:rsidRPr="00536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(правило лимитирующих факторов)</w:t>
      </w:r>
      <w:r w:rsidRPr="0053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36B08" w:rsidRPr="00536B08" w:rsidRDefault="00536B08" w:rsidP="00536B08">
      <w:pPr>
        <w:widowControl w:val="0"/>
        <w:spacing w:after="0" w:line="240" w:lineRule="auto"/>
        <w:ind w:left="36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то же время при оптимальном режиме влажности, например растения, способны долго выдерживать температуры, близкие к </w:t>
      </w:r>
      <w:proofErr w:type="gramStart"/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пороговым</w:t>
      </w:r>
      <w:proofErr w:type="gramEnd"/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(правило оптимума)</w:t>
      </w:r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36B08" w:rsidRPr="00536B08" w:rsidRDefault="00536B08" w:rsidP="00536B08">
      <w:pPr>
        <w:widowControl w:val="0"/>
        <w:spacing w:after="0" w:line="312" w:lineRule="auto"/>
        <w:ind w:left="6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left="6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организмов в природе зависит не только от абиотических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факторов, но и от того, как действуют на них другие живые организмы. На жизнь организмов влияют живущие рядом с ними высшие растения, бактерии, грибы и животные. </w:t>
      </w:r>
    </w:p>
    <w:tbl>
      <w:tblPr>
        <w:tblW w:w="0" w:type="auto"/>
        <w:tblLook w:val="01E0"/>
      </w:tblPr>
      <w:tblGrid>
        <w:gridCol w:w="2454"/>
        <w:gridCol w:w="4112"/>
      </w:tblGrid>
      <w:tr w:rsidR="00536B08" w:rsidRPr="00536B08" w:rsidTr="008756F3">
        <w:tc>
          <w:tcPr>
            <w:tcW w:w="2454" w:type="dxa"/>
          </w:tcPr>
          <w:p w:rsidR="00536B08" w:rsidRPr="00536B08" w:rsidRDefault="00536B08" w:rsidP="00536B08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3985" cy="181610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vAlign w:val="center"/>
          </w:tcPr>
          <w:p w:rsidR="00536B08" w:rsidRPr="00536B08" w:rsidRDefault="00536B08" w:rsidP="00536B08">
            <w:pPr>
              <w:widowControl w:val="0"/>
              <w:spacing w:after="0" w:line="312" w:lineRule="auto"/>
              <w:ind w:left="6" w:firstLine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Биотические факторы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совокупность влияний жизнедеятельности одних организмов на другие и на окружающую среду. </w:t>
            </w:r>
          </w:p>
          <w:p w:rsidR="00536B08" w:rsidRPr="00536B08" w:rsidRDefault="00536B08" w:rsidP="00536B08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536B08" w:rsidRPr="00536B08" w:rsidRDefault="00536B08" w:rsidP="00536B08">
      <w:pPr>
        <w:widowControl w:val="0"/>
        <w:spacing w:after="0" w:line="312" w:lineRule="auto"/>
        <w:ind w:left="6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факторы очень разнообразны и проявляются во взаимоотношениях организмов при совместном обитании.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хищника и жертвы - яркий пример биотических факторов. Здесь пища выступает как </w:t>
      </w:r>
      <w:r w:rsidRPr="00536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экологический фактор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жизненно необходимый для хищника, так как поедаемое им животное (жертва) является источником энергии для жизни. В то же время от количества (численности) хищника зависит численность и существование жертвы. Хищники регулируют динамику численности своих жертв. Но, с другой стороны, то или иное количество добычи обусловливает динамику численности хищников. Сходно складываются взаимоотношения и у паразита с организмом хозяина, который служит для него средой обитания и ресурсом пищи. Тот и другой имеют черты взаимного приспособления к совместному существованию.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взаимоотношениях этих систем - «хищник и жертва», «паразит и хозяин» в процессе взаимных приспособлений постоянно происходят естественный отбор и эволюция. В итоге как результат исторического развития сопряженных взаимоотношений в природе сформировались определенные приспособительные свойства и механизмы регуляции численности обоих компонентов системы. Поэтому они всегда удерживаются в пределах какой-то величины, приближающейся к оптимуму плотности популяций, как хищника, так и его жертвы, то же и в системе «паразит-хозяин».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Биотические факторы бывают: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фитогенными</w:t>
      </w:r>
      <w:proofErr w:type="gramEnd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(влияние растений);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2.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зоогенными</w:t>
      </w:r>
      <w:proofErr w:type="gramEnd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(влияние животных);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микогенными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(влияния грибов);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микробогенными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(влияние различных микроорганизмов).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448"/>
        <w:gridCol w:w="236"/>
        <w:gridCol w:w="3724"/>
      </w:tblGrid>
      <w:tr w:rsidR="00536B08" w:rsidRPr="00536B08" w:rsidTr="008756F3">
        <w:tc>
          <w:tcPr>
            <w:tcW w:w="6408" w:type="dxa"/>
            <w:gridSpan w:val="3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БИОТИЧЕСКИЕ ФАКТОРЫ</w:t>
            </w:r>
          </w:p>
        </w:tc>
      </w:tr>
      <w:tr w:rsidR="00536B08" w:rsidRPr="00536B08" w:rsidTr="008756F3"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536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Внутривидовые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взаимоотношение</w:t>
            </w:r>
          </w:p>
        </w:tc>
        <w:tc>
          <w:tcPr>
            <w:tcW w:w="23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536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Межвидовые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взаимоотношение</w:t>
            </w:r>
          </w:p>
        </w:tc>
      </w:tr>
      <w:tr w:rsidR="00536B08" w:rsidRPr="00536B08" w:rsidTr="008756F3">
        <w:tc>
          <w:tcPr>
            <w:tcW w:w="24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взаимоотношения между организмами внутри популяции</w:t>
            </w:r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(взаимоотношения между особями различных полов, конкуренция за жизненные ресурсы, различные формы поведения)</w:t>
            </w:r>
          </w:p>
        </w:tc>
        <w:tc>
          <w:tcPr>
            <w:tcW w:w="23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взаимоотношения между различными видами, которые могут быть благоприятными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(«+»), 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неблагоприятными («-») и нейтральными («0»).</w:t>
            </w:r>
          </w:p>
        </w:tc>
      </w:tr>
      <w:tr w:rsidR="00536B08" w:rsidRPr="00536B08" w:rsidTr="008756F3">
        <w:tc>
          <w:tcPr>
            <w:tcW w:w="24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соревнование, </w:t>
            </w:r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конкуренция,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взаимополезные</w:t>
            </w:r>
            <w:proofErr w:type="spellEnd"/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(++)</w:t>
            </w:r>
            <w:proofErr w:type="gramEnd"/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симбиоз, мутуализм,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протокооперация</w:t>
            </w:r>
            <w:proofErr w:type="spellEnd"/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антагонизм,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полезно-нейтральные (+0)</w:t>
            </w:r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агрессия,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полезно-вредные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хищничество, паразитизм,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полупаразитизм</w:t>
            </w:r>
            <w:proofErr w:type="spellEnd"/>
            <w:r w:rsidRPr="00536B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аменсализм</w:t>
            </w:r>
            <w:proofErr w:type="spellEnd"/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каннибализм,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взаимовредные</w:t>
            </w:r>
            <w:proofErr w:type="spell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альтруизм,</w:t>
            </w:r>
          </w:p>
        </w:tc>
        <w:tc>
          <w:tcPr>
            <w:tcW w:w="236" w:type="dxa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B08" w:rsidRPr="00536B08" w:rsidTr="008756F3"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энд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эктопаразитизм</w:t>
            </w:r>
            <w:proofErr w:type="spellEnd"/>
          </w:p>
        </w:tc>
        <w:tc>
          <w:tcPr>
            <w:tcW w:w="236" w:type="dxa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 – Классификация биотических факторов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развернутом виде типы взаимодействия между организмами представлены в табл. 1.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взаимодействия между организмами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442"/>
        <w:gridCol w:w="442"/>
        <w:gridCol w:w="3848"/>
      </w:tblGrid>
      <w:tr w:rsidR="00536B08" w:rsidRPr="00536B08" w:rsidTr="008756F3">
        <w:tc>
          <w:tcPr>
            <w:tcW w:w="1728" w:type="dxa"/>
            <w:vMerge w:val="restart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</w:t>
            </w:r>
          </w:p>
        </w:tc>
        <w:tc>
          <w:tcPr>
            <w:tcW w:w="832" w:type="dxa"/>
            <w:gridSpan w:val="2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</w:t>
            </w:r>
          </w:p>
        </w:tc>
        <w:tc>
          <w:tcPr>
            <w:tcW w:w="3848" w:type="dxa"/>
            <w:vMerge w:val="restart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характер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</w:t>
            </w:r>
          </w:p>
        </w:tc>
      </w:tr>
      <w:tr w:rsidR="00536B08" w:rsidRPr="00536B08" w:rsidTr="008756F3">
        <w:tc>
          <w:tcPr>
            <w:tcW w:w="1728" w:type="dxa"/>
            <w:vMerge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8" w:type="dxa"/>
            <w:vMerge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B08" w:rsidRPr="00536B08" w:rsidTr="008756F3">
        <w:tc>
          <w:tcPr>
            <w:tcW w:w="6408" w:type="dxa"/>
            <w:gridSpan w:val="4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Нейтрализм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одна популяция напрямую не влияет друг на друга (синицы и мыши в лесу)</w:t>
            </w:r>
          </w:p>
        </w:tc>
      </w:tr>
      <w:tr w:rsidR="00536B08" w:rsidRPr="00536B08" w:rsidTr="008756F3">
        <w:tc>
          <w:tcPr>
            <w:tcW w:w="6408" w:type="dxa"/>
            <w:gridSpan w:val="4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Симбиоз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Протокооперция</w:t>
            </w:r>
            <w:proofErr w:type="spellEnd"/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благоприятно для обоих видов (</w:t>
            </w:r>
            <w:r w:rsidRPr="00536B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опыление пчелами луговых растений)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Мутуализм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обязательно и благоприятно для обоих видов (сожительство актиний и раков-отшельников)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Комменсализм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комменсал (вид 1) получает пользу от другого вида, которому это объединение безразлично (рыба-прилипала присасывается к крупной рыбе и передвигается вместе с ней, питаясь остатками ее корма) </w:t>
            </w:r>
          </w:p>
        </w:tc>
      </w:tr>
      <w:tr w:rsidR="00536B08" w:rsidRPr="00536B08" w:rsidTr="008756F3">
        <w:tc>
          <w:tcPr>
            <w:tcW w:w="6408" w:type="dxa"/>
            <w:gridSpan w:val="4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Антибиоз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Конкуренция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одного означает неуспех другого (волки и лисы, конкуренция за пищу)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Паразитизм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1 паразитирует 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ослабляя его (грибы - трутовики, которые поселяются на живых деревьях, питаясь накопленными ими органическими веществами)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Хищничество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хищник (вид 1) питается за счет своей жертвы (кошачьи, волки, тюлени, моржи)</w:t>
            </w:r>
          </w:p>
        </w:tc>
      </w:tr>
      <w:tr w:rsidR="00536B08" w:rsidRPr="00536B08" w:rsidTr="008756F3">
        <w:tc>
          <w:tcPr>
            <w:tcW w:w="172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Аменсализм</w:t>
            </w:r>
            <w:proofErr w:type="spellEnd"/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16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8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2 подавляет вид 1, не испытывая отрицательного воздействия (плесневые грибы вырабатывают антибиотики, в присутствии которых жизнедеятельность бактерий подавляется или существенно ограничивается)</w:t>
            </w:r>
          </w:p>
        </w:tc>
      </w:tr>
    </w:tbl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биотические отношения являются одним из важнейших механизмов формирования видового состава сообществ, распределения видов в пространстве, регуляции их численности, а так же имеют значение для процесса эволюции.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человека как экологического фактора в природе велико и чрезвычайно многообразно. В процессе своей деятельности человек создал большое количество самых разнообразных видов культурных растений и домашних животных, воздвиг искусственные экосистемы и существенным образом преобразовал естественные природные комплексы.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деятельностью человек вызывает глубокие изменения и в </w:t>
      </w:r>
      <w:r w:rsidRPr="00536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биогеоценозах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изменения, осуществленные им, создают для одних видов благоприятные условия размножения и развития, для других - неблагоприятные. В результате между видами возникают новые численные отношения, перестраиваются пищевые цепи, появляются приспособления, необходимые для существования организмов в измененной среде. Действия человека обогащают или обедняют сообщества.</w:t>
      </w:r>
    </w:p>
    <w:tbl>
      <w:tblPr>
        <w:tblW w:w="0" w:type="auto"/>
        <w:tblLook w:val="01E0"/>
      </w:tblPr>
      <w:tblGrid>
        <w:gridCol w:w="2617"/>
        <w:gridCol w:w="3791"/>
      </w:tblGrid>
      <w:tr w:rsidR="00536B08" w:rsidRPr="00536B08" w:rsidTr="008756F3">
        <w:tc>
          <w:tcPr>
            <w:tcW w:w="2617" w:type="dxa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2380" cy="18415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vAlign w:val="center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Антропогенные факторы</w:t>
            </w:r>
            <w:r w:rsidRPr="00536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факторы среды, обусловленные</w:t>
            </w:r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прямым или косвенным воздействием на нее человека </w:t>
            </w:r>
          </w:p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(выбросы вредных веществ в атмосферу, разрушение почвенного слоя, нарушение природных ландшафтов)</w:t>
            </w:r>
          </w:p>
        </w:tc>
      </w:tr>
    </w:tbl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08" w:type="dxa"/>
        <w:tblLook w:val="01E0"/>
      </w:tblPr>
      <w:tblGrid>
        <w:gridCol w:w="1395"/>
        <w:gridCol w:w="2208"/>
        <w:gridCol w:w="2892"/>
        <w:gridCol w:w="2119"/>
      </w:tblGrid>
      <w:tr w:rsidR="00536B08" w:rsidRPr="00536B08" w:rsidTr="008756F3">
        <w:tc>
          <w:tcPr>
            <w:tcW w:w="6408" w:type="dxa"/>
            <w:gridSpan w:val="4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АНТРОПОГЕННЫЕ ФАКТОРЫ</w:t>
            </w:r>
          </w:p>
        </w:tc>
      </w:tr>
      <w:tr w:rsidR="00536B08" w:rsidRPr="00536B08" w:rsidTr="008756F3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Плановые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Непредвиденные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Обусловленные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жизнедеятельностью человека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08" w:rsidRPr="00536B08" w:rsidRDefault="00536B08" w:rsidP="0053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Обусловленные</w:t>
            </w:r>
            <w:proofErr w:type="gramEnd"/>
            <w:r w:rsidRPr="00536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социально-культурной деятельностью</w:t>
            </w:r>
          </w:p>
        </w:tc>
      </w:tr>
    </w:tbl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5 – Классификация антропогенных факторов</w:t>
      </w:r>
    </w:p>
    <w:p w:rsidR="00536B08" w:rsidRPr="00536B08" w:rsidRDefault="00536B08" w:rsidP="00536B0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своей производственной деятельностью целенаправленно, но во многом непредвиденно и очень сильно влияет на живую природу и окружающую среду, разрушает местообитания живых организмов и изменяет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ареалы многих видов. Особенно велико такое влияние на среду обитания живых организмов: сбросом промышленных и бытовых отходов в окружающую среду, нарастающее загрязнение воды, почвы, атмосферы и всей природы в целом. </w:t>
      </w:r>
    </w:p>
    <w:p w:rsidR="00536B08" w:rsidRPr="00536B08" w:rsidRDefault="00536B08" w:rsidP="00536B08">
      <w:pPr>
        <w:widowControl w:val="0"/>
        <w:spacing w:after="0" w:line="240" w:lineRule="auto"/>
        <w:ind w:left="360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установлено, что выбросы диоксида серы (S0</w:t>
      </w:r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сталелитейными заводами в Канаде повлекли за собой гибель растительности в радиусе </w:t>
      </w:r>
      <w:smartTag w:uri="urn:schemas-microsoft-com:office:smarttags" w:element="metricconverter">
        <w:smartTagPr>
          <w:attr w:name="ProductID" w:val="8 км"/>
        </w:smartTagPr>
        <w:r w:rsidRPr="00536B08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8 км</w:t>
        </w:r>
      </w:smartTag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источника, причинили большой ущерб деревьям и кустарникам на расстоянии </w:t>
      </w:r>
      <w:smartTag w:uri="urn:schemas-microsoft-com:office:smarttags" w:element="metricconverter">
        <w:smartTagPr>
          <w:attr w:name="ProductID" w:val="16 км"/>
        </w:smartTagPr>
        <w:r w:rsidRPr="00536B08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16 км</w:t>
        </w:r>
      </w:smartTag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создали опасность для природных сообществ в радиусе </w:t>
      </w:r>
      <w:smartTag w:uri="urn:schemas-microsoft-com:office:smarttags" w:element="metricconverter">
        <w:smartTagPr>
          <w:attr w:name="ProductID" w:val="30 км"/>
        </w:smartTagPr>
        <w:r w:rsidRPr="00536B08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30 км</w:t>
        </w:r>
      </w:smartTag>
      <w:r w:rsidRPr="00536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источника. Встречающиеся теперь повсеместно и часто кислотные дожди (с рН менее 4) ранят листву у растений, разрушают растительный покров, губят молодь ценных рыб в водоемах.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разрушение природных экосистем и постройка на их местах городов, промышленных и сельскохозяйственных предприятий, транспортных путей уже привели к исчезновению многих видов растений и животных. </w:t>
      </w:r>
    </w:p>
    <w:p w:rsidR="00536B08" w:rsidRPr="00536B08" w:rsidRDefault="00536B08" w:rsidP="00536B08">
      <w:pPr>
        <w:widowControl w:val="0"/>
        <w:spacing w:after="0" w:line="312" w:lineRule="auto"/>
        <w:ind w:left="6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многие, многие другие примеры свидетельствуют о противоречивом, чрезвычайно мощном и часто внезапном влиянии антропогенных факторов в живой природе, жизни самого человека и человечества, в существовании всей планеты Земля. Важно подчеркнуть, что на воздействие природных абиотических и биотических факторов, обычно носящих циклический, постоянный характер, у живых организмов имеются выработанные в процессе эволюции приспособительные свойства, тогда как на многие антропогенные воздействия, обычно действующие внезапно и нерегулярно, у живых организмов таких приспособлений нет. В этом тоже проявляются особенности действия антропогенных факторов, о чем люди должны всегда помнить и учитывать, планируя ту или иную деятельность в природе.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проблем экологии - изучение механизмов </w:t>
      </w:r>
      <w:r w:rsidRPr="00536B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приспособления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(адаптации) организмов к факторам внешней среды. </w:t>
      </w:r>
    </w:p>
    <w:p w:rsidR="00536B08" w:rsidRPr="00536B08" w:rsidRDefault="00536B08" w:rsidP="00536B08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eastAsia="ru-RU"/>
        </w:rPr>
        <w:t>Адаптация</w:t>
      </w:r>
      <w:r w:rsidRPr="00536B08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процесс приспособления организма к определенным условиям окружающей среды.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термин «адаптация» характеризует наличие приспособлений, а не выявление механизмов, лежащих в его основе. Однако все адаптации формируются только путем эволюции при участии естественного отбора в процессе взаимодействия организмов со средой обитания.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Адаптация развивается под воздействием трех основных факторов -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изменчивости, наследственности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естественного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(равно как и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искусственного) отбора.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адаптации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наследственно обусловлены.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Непериодические факторы воздействуют катастрофически, вызывая болезни или даже смерть живых организмов. Но источником адаптации являются </w:t>
      </w:r>
      <w:r w:rsidRPr="00536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мутации </w:t>
      </w: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генов, которые могут произойти и под воздействием искусственных факторов. Это приводит, например, к приспособлению насекомых даже к отравляющим веществам, которые на них перестают действовать.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или отрицательное влияние экологического фактора на живые организмы зависит, прежде всего, от силы его проявления. Как недостаточное, так и избыточное действие фактора отрицательно сказывается на жизнедеятельности особей.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экологических факторов на живой организм весьма многообразно, однако их действие подчиняется определенным закономерностям.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160" cy="18415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6 –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действия экологических факторов</w:t>
      </w:r>
    </w:p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Оптимум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фактора, при котором жизнедеятельность организмов и способность их к размножению максимально возможно.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Зона нормальной жизнедеятельности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диапазон значений экологического фактора, близких к оптимуму, при которых существование организмов не сопровождается адаптивными реакциями.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Зона угнетения жизнедеятельности (пессимум)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экологического фактора, при котором жизнедеятельность организма возможна только при наличии специальных приспособлений, а размножение не происходит.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Верхний и нижний предел выносливости (толерантность)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максимальное и минимальное значение факторов, при котором еще возможна жизнедеятельность, а за пределами – наступает гибель.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Регулирующий экологический фактор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фактор, влияющий на численность особей в конкретной ситуации.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Лимитирующий фактор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фактор, напряженность которого приближает к пределу выносливости (толерантности) или превосходит его.</w:t>
      </w:r>
    </w:p>
    <w:tbl>
      <w:tblPr>
        <w:tblW w:w="0" w:type="auto"/>
        <w:tblLook w:val="01E0"/>
      </w:tblPr>
      <w:tblGrid>
        <w:gridCol w:w="2166"/>
        <w:gridCol w:w="4457"/>
      </w:tblGrid>
      <w:tr w:rsidR="00536B08" w:rsidRPr="00536B08" w:rsidTr="008756F3">
        <w:tc>
          <w:tcPr>
            <w:tcW w:w="2109" w:type="dxa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6345" cy="1262380"/>
                  <wp:effectExtent l="0" t="0" r="1905" b="0"/>
                  <wp:docPr id="3" name="Рисунок 3" descr="800px-Minimum-Tonne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&amp;Rcy;&amp;icy;&amp;scy;&amp;ucy;&amp;ncy;&amp;ocy;&amp;kcy; 69" descr="800px-Minimum-Tonne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536B08" w:rsidRPr="00536B08" w:rsidRDefault="00536B08" w:rsidP="00536B08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лимитирующих факторах введено в 1840г. Ю. Либихом. Он показал, что для обеспечения нормального роста растений необходимо определенное число и количество химических элементов, причем одни из них не могут быть заменены другими.</w:t>
            </w:r>
          </w:p>
        </w:tc>
      </w:tr>
    </w:tbl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общая формулировка закона минимума вызвала много споров и дискуссий среди ученых. Уже в середине XIX в. было известно, что лимитирующим фактором может быть и избыточная доза воздействия, и что разные возрастные (иногда и половые) группы организмов неодинаково реагируют на одни и те же условия.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лимитирующим может быть не только недостаток (минимум), но и избыток (максимум) экологического фактора.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Экологические системы.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Экосистема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живых организмов и среды их обитания, которая характеризуется обменом веществ и энергии.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Экосистема, границы которой определены растительным сообществом, называют </w:t>
      </w: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биогеоценозом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понятие безразмерное, т.е. в качестве экосистемы можно рассматривать и грядку в теплице, и луг, и лес, и космический корабль, и биосферу в целом.</w:t>
      </w:r>
    </w:p>
    <w:p w:rsidR="00536B08" w:rsidRPr="00536B08" w:rsidRDefault="00536B08" w:rsidP="00536B08">
      <w:pPr>
        <w:widowControl w:val="0"/>
        <w:tabs>
          <w:tab w:val="left" w:pos="1215"/>
        </w:tabs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6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ЭКОСИСТЕМА = БИОЦЕНОЗ + БИОТОП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и животные, занимающие определенный 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биотоп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(местообитание), составляют жизненное сообщество - 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биоценоз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сравнить биотоп с сосудом, а биоценоз с его содержимым.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5760" cy="16484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7 – Схема биогеоценоза (экосистемы)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«экосистема» был введен английским экологом Артур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Тэнсли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1935 году.  В 1944 году В. Н. Сукачевым предложен термин «биогеоценоз», а В.И. Вернадский использовал понятие «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биокосное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тело».</w:t>
      </w:r>
    </w:p>
    <w:p w:rsidR="00536B08" w:rsidRPr="00536B08" w:rsidRDefault="00536B08" w:rsidP="00536B08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Любая экосистема, как и биосфера Земли, имеет системное строение, определенную степень упорядоченности и иерархию. Экосистема является незамкнутой системой (в общем случае), поскольку осуществляет обмен веществом, энергией и информацией с биосферой.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естественных экосистем характерно наличие следующих </w:t>
      </w: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признаков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экосистема представляет собой совокупность живых и неживых компонентов;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рамках экосистемы осуществляется полный цикл, начиная с создания органического вещества и заканчивая его разложением на неорганические составляющие;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экосистема сохраняет устойчивость в течение некоторого времени.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огромное разнообразие экосистем - от тропических лесов до тундры, - с точки зрения экологии всем им свойственна примерно одинаковая структура. Другими словами, все они включают одни и те же основные категории организмов, взаимодействующих друг с другом: </w:t>
      </w: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продуценты, </w:t>
      </w:r>
      <w:proofErr w:type="spellStart"/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консументы</w:t>
      </w:r>
      <w:proofErr w:type="spellEnd"/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редуценты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функциональная группа в экосистеме представлена не одним, а несколькими видами. Это гарантирует экосистеме длительное, стабильное существование.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родуценты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(производители) органического вещества </w:t>
      </w:r>
      <w:proofErr w:type="gram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неорганического. Растения и некоторые бактерии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способны преобразовывать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солнечную энергию в процессе фотосинтеза и создавать (синтезировать) органические вещества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Консументы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лат</w:t>
      </w:r>
      <w:proofErr w:type="gram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онсумо</w:t>
      </w:r>
      <w:proofErr w:type="spell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потребляю)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потребители органического вещества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Травоядные животные употребляют растительную пищу, а плотоядные - животную.</w:t>
      </w:r>
      <w:proofErr w:type="gram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процесса пищеварения, протекающего в организмах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консументов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первичное измельчение и разложение органического вещества. Это облегчает дальнейшую деятельность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редуцентов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Редуценты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(от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лат</w:t>
      </w:r>
      <w:proofErr w:type="gram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едуцио</w:t>
      </w:r>
      <w:proofErr w:type="spell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возвращение)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организмы, окончательно разлагающие органические вещества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содержащиеся в отходах и трупах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консументов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продуцентов. К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редуцентам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бактерии и грибы. В процессе жизнедеятельности этих организмов восстанавливаются минеральные вещества, которые вновь используют продуценты.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1180" cy="1880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08" w:rsidRPr="00536B08" w:rsidRDefault="00536B08" w:rsidP="00536B0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8 –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структуры экосистемы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 в экологии рассматривается как основная структурная и функциональная единица. В ней (как и в природе) происходит постоянный обмен веществ, поддерживаемый односторонним потоком энергии солнца.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 структура экосистемы представлена рядом трофических цепей питания. В 1934 году Ч. Элтон предложил понятие цепи питания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Пищевая цепь (трофическая цепь, цепь питания)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последовательная передача вещества и энергии от одних организмов к другим.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неживой природе вредные для организмов вещества (тяжелые металлы, яды и др.), продвигаясь по пищевым цепям, постепенно накапливаются в последующих уровнях пищевой пирамиды, концентрируясь во все меньших объемах биомассы на высших пищевых уровнях.</w:t>
      </w:r>
    </w:p>
    <w:tbl>
      <w:tblPr>
        <w:tblW w:w="0" w:type="auto"/>
        <w:tblLook w:val="01E0"/>
      </w:tblPr>
      <w:tblGrid>
        <w:gridCol w:w="648"/>
        <w:gridCol w:w="5918"/>
      </w:tblGrid>
      <w:tr w:rsidR="00536B08" w:rsidRPr="00536B08" w:rsidTr="008756F3">
        <w:tc>
          <w:tcPr>
            <w:tcW w:w="648" w:type="dxa"/>
            <w:vAlign w:val="center"/>
          </w:tcPr>
          <w:p w:rsidR="00536B08" w:rsidRPr="00536B08" w:rsidRDefault="00536B08" w:rsidP="00536B08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!</w:t>
            </w:r>
          </w:p>
        </w:tc>
        <w:tc>
          <w:tcPr>
            <w:tcW w:w="5918" w:type="dxa"/>
          </w:tcPr>
          <w:p w:rsidR="00536B08" w:rsidRPr="00536B08" w:rsidRDefault="00536B08" w:rsidP="00536B08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выше пищевой уровень организма, тем больше ему угрожают находящиеся в его пище вредные вещества.</w:t>
            </w:r>
          </w:p>
        </w:tc>
      </w:tr>
    </w:tbl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 энергии, который переходит на следующий трофический уровень, составляет в среднем 10%. При этом 90% энергии идет на собственные нужды организмов: рост биомассы, размножение, развитие, движение, дыхание и другие функции, часть энергии распространяется в виде тепла.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эколог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Линдеманн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1942г. сформулировал закон превращения энергии в экосистемах - «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закон 10%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Закон 10% (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Линдемана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последующее звено в цепи питания содержит вещества и энергии в 10 раз меньше, чем предыдущее звено.</w:t>
      </w:r>
    </w:p>
    <w:p w:rsidR="00536B08" w:rsidRPr="00536B08" w:rsidRDefault="00AD3295" w:rsidP="00536B0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16" o:spid="_x0000_s1049" editas="canvas" style="width:189.75pt;height:82.5pt;mso-position-horizontal-relative:char;mso-position-vertical-relative:line" coordsize="24098,10477">
            <v:shape id="_x0000_s1050" type="#_x0000_t75" style="position:absolute;width:24098;height:10477;visibility:visible">
              <v:fill o:detectmouseclick="t"/>
              <v:path o:connecttype="none"/>
            </v:shape>
            <v:rect id="Rectangle 27" o:spid="_x0000_s1051" style="position:absolute;left:94;top:8094;width:18286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2zMAA&#10;AADaAAAADwAAAGRycy9kb3ducmV2LnhtbERPW2vCMBR+H/gfwhF8W1M3FOmMIoOCMIRNC76eNWdt&#10;Z3NSktjLv18ehD1+fPftfjSt6Mn5xrKCZZKCIC6tbrhSUFzy5w0IH5A1tpZJwUQe9rvZ0xYzbQf+&#10;ov4cKhFD2GeooA6hy6T0ZU0GfWI74sj9WGcwROgqqR0OMdy08iVN19Jgw7Ghxo7eaypv57tRkIdN&#10;IT/drSmHaXVd/56+++H1Q6nFfDy8gQg0hn/xw33UCuLWeCXe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y2zMAAAADaAAAADwAAAAAAAAAAAAAAAACYAgAAZHJzL2Rvd25y&#10;ZXYueG1sUEsFBgAAAAAEAAQA9QAAAIUDAAAAAA==&#10;" fillcolor="#ddd" strokeweight="1.5pt">
              <v:textbox inset=".5mm,.5mm,.5mm,.5mm">
                <w:txbxContent>
                  <w:p w:rsidR="00536B08" w:rsidRPr="006C65E4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вещество и энергия</w:t>
                    </w:r>
                  </w:p>
                </w:txbxContent>
              </v:textbox>
            </v:rect>
            <v:rect id="Rectangle 28" o:spid="_x0000_s1052" style="position:absolute;left:19525;top:8094;width:4573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+OcIA&#10;AADaAAAADwAAAGRycy9kb3ducmV2LnhtbESPzarCMBSE94LvEI7gTlMVRatRVPByubjwb+Hy0Bzb&#10;YnNSmqjt25sLgsthZr5hFqvaFOJJlcstKxj0IxDEidU5pwou511vCsJ5ZI2FZVLQkIPVst1aYKzt&#10;i4/0PPlUBAi7GBVk3pexlC7JyKDr25I4eDdbGfRBVqnUFb4C3BRyGEUTaTDnsJBhSduMkvvpYQLl&#10;cVg3P9v7dTMa13/cXJPbtNgr1e3U6zkIT7X/hj/tX61gBv9Xw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n45wgAAANoAAAAPAAAAAAAAAAAAAAAAAJgCAABkcnMvZG93&#10;bnJldi54bWxQSwUGAAAAAAQABAD1AAAAhwMAAAAA&#10;" filled="f" fillcolor="#ddd" stroked="f" strokeweight="1.5pt">
              <v:textbox inset=".5mm,.5mm,.5mm,.5mm">
                <w:txbxContent>
                  <w:p w:rsidR="00536B08" w:rsidRPr="006C65E4" w:rsidRDefault="00536B08" w:rsidP="00536B08">
                    <w:pPr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10</w:t>
                    </w:r>
                    <w:r>
                      <w:rPr>
                        <w:b/>
                        <w:sz w:val="20"/>
                        <w:szCs w:val="20"/>
                      </w:rPr>
                      <w:t>00</w:t>
                    </w:r>
                    <w:r w:rsidRPr="006C65E4">
                      <w:rPr>
                        <w:b/>
                        <w:sz w:val="20"/>
                        <w:szCs w:val="20"/>
                      </w:rPr>
                      <w:t xml:space="preserve"> т</w:t>
                    </w:r>
                  </w:p>
                </w:txbxContent>
              </v:textbox>
            </v:rect>
            <v:rect id="Rectangle 29" o:spid="_x0000_s1053" style="position:absolute;left:2378;top:5810;width:13718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C1cQA&#10;AADbAAAADwAAAGRycy9kb3ducmV2LnhtbESPQWvCQBCF7wX/wzJCb3WjUpHUVUQQClJQK/Q6zU6T&#10;1Oxs2N0m8d87h4K3Gd6b975ZbQbXqI5CrD0bmE4yUMSFtzWXBi6f+5clqJiQLTaeycCNImzWo6cV&#10;5tb3fKLunEolIRxzNFCl1OZax6Iih3HiW2LRfnxwmGQNpbYBewl3jZ5l2UI7rFkaKmxpV1FxPf85&#10;A/u0vOhjuNZFf3v9Wvx+fHf9/GDM83jYvoFKNKSH+f/63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yAtXEAAAA2wAAAA8AAAAAAAAAAAAAAAAAmAIAAGRycy9k&#10;b3ducmV2LnhtbFBLBQYAAAAABAAEAPUAAACJAwAAAAA=&#10;" fillcolor="#ddd" strokeweight="1.5pt">
              <v:textbox inset=".5mm,.5mm,.5mm,.5mm">
                <w:txbxContent>
                  <w:p w:rsidR="00536B08" w:rsidRPr="006C65E4" w:rsidRDefault="00536B08" w:rsidP="00536B0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вещество и энергия</w:t>
                    </w:r>
                  </w:p>
                </w:txbxContent>
              </v:textbox>
            </v:rect>
            <v:rect id="Rectangle 30" o:spid="_x0000_s1054" style="position:absolute;left:19525;top:5810;width:4573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iIMMA&#10;AADbAAAADwAAAGRycy9kb3ducmV2LnhtbESPS4vCQBCE7wv+h6EFb+tERZHoRFRQRPbg6+CxyXQe&#10;mOkJmVGTf+8sLOytm6r6unq5ak0lXtS40rKC0TACQZxaXXKu4Hbdfc9BOI+ssbJMCjpysEp6X0uM&#10;tX3zmV4Xn4sAYRejgsL7OpbSpQUZdENbEwcts41BH9Yml7rBd4CbSo6jaCYNlhwuFFjTtqD0cXma&#10;QHme1t1++7hvJtP2yN09zebVj1KDfrtegPDU+n/zX/qgQ/0R/P4SBpDJ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WiIMMAAADbAAAADwAAAAAAAAAAAAAAAACYAgAAZHJzL2Rv&#10;d25yZXYueG1sUEsFBgAAAAAEAAQA9QAAAIgDAAAAAA==&#10;" filled="f" fillcolor="#ddd" stroked="f" strokeweight="1.5pt">
              <v:textbox inset=".5mm,.5mm,.5mm,.5mm">
                <w:txbxContent>
                  <w:p w:rsidR="00536B08" w:rsidRPr="006C65E4" w:rsidRDefault="00536B08" w:rsidP="00536B08">
                    <w:pPr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10</w:t>
                    </w:r>
                    <w:r>
                      <w:rPr>
                        <w:b/>
                        <w:sz w:val="20"/>
                        <w:szCs w:val="20"/>
                      </w:rPr>
                      <w:t>0</w:t>
                    </w:r>
                    <w:r w:rsidRPr="006C65E4">
                      <w:rPr>
                        <w:b/>
                        <w:sz w:val="20"/>
                        <w:szCs w:val="20"/>
                      </w:rPr>
                      <w:t xml:space="preserve"> т</w:t>
                    </w:r>
                  </w:p>
                </w:txbxContent>
              </v:textbox>
            </v:rect>
            <v:rect id="Rectangle 31" o:spid="_x0000_s1055" style="position:absolute;left:3522;top:3527;width:11430;height:2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5OcAA&#10;AADbAAAADwAAAGRycy9kb3ducmV2LnhtbERP24rCMBB9F/yHMIJvmq6iSDXKsiAsLAvewNexGdtq&#10;MylJtq1/vxEE3+ZwrrPadKYSDTlfWlbwMU5AEGdWl5wrOB23owUIH5A1VpZJwYM8bNb93gpTbVve&#10;U3MIuYgh7FNUUIRQp1L6rCCDfmxr4shdrTMYInS51A7bGG4qOUmSuTRYcmwosKavgrL74c8o2IbF&#10;Se7cvczax+w8v/1emnb6o9Rw0H0uQQTqwlv8cn/rOH8C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w5OcAAAADbAAAADwAAAAAAAAAAAAAAAACYAgAAZHJzL2Rvd25y&#10;ZXYueG1sUEsFBgAAAAAEAAQA9QAAAIUDAAAAAA==&#10;" fillcolor="#ddd" strokeweight="1.5pt">
              <v:textbox inset=".5mm,.5mm,.5mm,.5mm">
                <w:txbxContent>
                  <w:p w:rsidR="00536B08" w:rsidRPr="006C65E4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C65E4">
                      <w:rPr>
                        <w:b/>
                        <w:sz w:val="18"/>
                        <w:szCs w:val="18"/>
                      </w:rPr>
                      <w:t>вещество и энергия</w:t>
                    </w:r>
                  </w:p>
                </w:txbxContent>
              </v:textbox>
            </v:rect>
            <v:rect id="Rectangle 32" o:spid="_x0000_s1056" style="position:absolute;left:19525;top:3527;width:4573;height:2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ZzMQA&#10;AADbAAAADwAAAGRycy9kb3ducmV2LnhtbESPS4vCQBCE7wv+h6EFb+tEZZcQnYgKiiwe1sfBY5Pp&#10;PDDTEzKjJv/eERb21k1VfV29WHamFg9qXWVZwWQcgSDOrK64UHA5bz9jEM4ja6wtk4KeHCzTwccC&#10;E22ffKTHyRciQNglqKD0vkmkdFlJBt3YNsRBy21r0Ie1LaRu8RngppbTKPqWBisOF0psaFNSdjvd&#10;TaDcf1f9bnO7rmdf3Q/31yyP64NSo2G3moPw1Pl/8196r0P9Gbx/CQP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mczEAAAA2wAAAA8AAAAAAAAAAAAAAAAAmAIAAGRycy9k&#10;b3ducmV2LnhtbFBLBQYAAAAABAAEAPUAAACJAwAAAAA=&#10;" filled="f" fillcolor="#ddd" stroked="f" strokeweight="1.5pt">
              <v:textbox inset=".5mm,.5mm,.5mm,.5mm">
                <w:txbxContent>
                  <w:p w:rsidR="00536B08" w:rsidRPr="006C65E4" w:rsidRDefault="00536B08" w:rsidP="00536B08">
                    <w:pPr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10 т</w:t>
                    </w:r>
                  </w:p>
                </w:txbxContent>
              </v:textbox>
            </v:rect>
            <v:rect id="Rectangle 33" o:spid="_x0000_s1057" style="position:absolute;left:4667;top:94;width:9140;height:3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E1sIA&#10;AADbAAAADwAAAGRycy9kb3ducmV2LnhtbERP32vCMBB+H+x/CDfwbaa6TaSayhgIAxk4J/h6Nmdb&#10;21xKEtv63xtB2Nt9fD9vuRpMIzpyvrKsYDJOQBDnVldcKNj/rV/nIHxA1thYJgVX8rDKnp+WmGrb&#10;8y91u1CIGMI+RQVlCG0qpc9LMujHtiWO3Mk6gyFCV0jtsI/hppHTJJlJgxXHhhJb+iopr3cXo2Ad&#10;5nu5dXWV99ePw+z8c+z6t41So5fhcwEi0BD+xQ/3t47z3+H+Sz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QTWwgAAANsAAAAPAAAAAAAAAAAAAAAAAJgCAABkcnMvZG93&#10;bnJldi54bWxQSwUGAAAAAAQABAD1AAAAhwMAAAAA&#10;" fillcolor="#ddd" strokeweight="1.5pt">
              <v:textbox inset=".5mm,.5mm,.5mm,.5mm">
                <w:txbxContent>
                  <w:p w:rsidR="00536B08" w:rsidRPr="006C65E4" w:rsidRDefault="00536B08" w:rsidP="00536B0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C65E4">
                      <w:rPr>
                        <w:b/>
                        <w:sz w:val="18"/>
                        <w:szCs w:val="18"/>
                      </w:rPr>
                      <w:t>вещество и энергия</w:t>
                    </w:r>
                  </w:p>
                </w:txbxContent>
              </v:textbox>
            </v:rect>
            <v:rect id="Rectangle 34" o:spid="_x0000_s1058" style="position:absolute;left:19525;top:94;width:4573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kI8QA&#10;AADbAAAADwAAAGRycy9kb3ducmV2LnhtbESPQWvCQBCF74L/YRmhN7NRUSR1DSoopXiwaQ8eh+yY&#10;hGRnQ3bV5N93hUJvM7z3vnmzSXvTiAd1rrKsYBbFIIhzqysuFPx8H6drEM4ja2wsk4KBHKTb8WiD&#10;ibZP/qJH5gsRIOwSVFB63yZSurwkgy6yLXHQbrYz6MPaFVJ3+Axw08h5HK+kwYrDhRJbOpSU19nd&#10;BMr9shtOh/q6Xyz7Tx6u+W3dnJV6m/S7dxCeev9v/kt/6FB/Ca9fw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pCPEAAAA2wAAAA8AAAAAAAAAAAAAAAAAmAIAAGRycy9k&#10;b3ducmV2LnhtbFBLBQYAAAAABAAEAPUAAACJAwAAAAA=&#10;" filled="f" fillcolor="#ddd" stroked="f" strokeweight="1.5pt">
              <v:textbox inset=".5mm,.5mm,.5mm,.5mm">
                <w:txbxContent>
                  <w:p w:rsidR="00536B08" w:rsidRPr="006C65E4" w:rsidRDefault="00536B08" w:rsidP="00536B08">
                    <w:pPr>
                      <w:rPr>
                        <w:b/>
                        <w:sz w:val="20"/>
                        <w:szCs w:val="20"/>
                      </w:rPr>
                    </w:pPr>
                    <w:r w:rsidRPr="006C65E4">
                      <w:rPr>
                        <w:b/>
                        <w:sz w:val="20"/>
                        <w:szCs w:val="20"/>
                      </w:rPr>
                      <w:t>1 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Основные законы экологии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6B08" w:rsidRPr="00536B08" w:rsidRDefault="00536B08" w:rsidP="00536B08">
      <w:pPr>
        <w:keepNext/>
        <w:widowControl w:val="0"/>
        <w:spacing w:after="0" w:line="312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Закон толерантности 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Шелфорда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В.Шелфорд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1913) - 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процветание организма ограничено законами максимума и минимума определенных экологических факторов, между ними располагается зона экологического оптимума. Каждый вид характеризуется своей 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толерантностью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способностью переносить отклонения экологических факторов </w:t>
      </w:r>
      <w:proofErr w:type="gram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оптимальных.</w:t>
      </w:r>
    </w:p>
    <w:p w:rsidR="00536B08" w:rsidRPr="00536B08" w:rsidRDefault="00536B08" w:rsidP="00536B08">
      <w:pPr>
        <w:keepNext/>
        <w:widowControl w:val="0"/>
        <w:spacing w:after="0" w:line="312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Закон необратимости взаимодействия в системе человек – биосфера (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П.Дансеро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1957)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proofErr w:type="spell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возобновимых</w:t>
      </w:r>
      <w:proofErr w:type="spell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природных ресурсов (животных, растительных и т.д.) может стать </w:t>
      </w:r>
      <w:proofErr w:type="spellStart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невозобновляемой</w:t>
      </w:r>
      <w:proofErr w:type="spellEnd"/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деятельность человека сделает невозможным их жизнедеятельность и воспроизводство.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3. Законы общей экологии (Б.Коммонера, 1970):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все связано со всем;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все должно куда-то деваться; </w:t>
      </w:r>
    </w:p>
    <w:p w:rsidR="00536B08" w:rsidRPr="00536B08" w:rsidRDefault="00536B08" w:rsidP="00536B08">
      <w:pPr>
        <w:widowControl w:val="0"/>
        <w:autoSpaceDE w:val="0"/>
        <w:autoSpaceDN w:val="0"/>
        <w:adjustRightInd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природа знает лучше; 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ничто не дается даром.</w:t>
      </w:r>
    </w:p>
    <w:p w:rsidR="00536B08" w:rsidRPr="00536B08" w:rsidRDefault="00536B08" w:rsidP="00536B08">
      <w:pPr>
        <w:keepNext/>
        <w:widowControl w:val="0"/>
        <w:spacing w:after="0" w:line="312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 Закон константности (В.И. Вернадский, 1919)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53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живого вещества биосферы (для данного геологического периода) является величиной постоянной.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Закон 10% (Р. </w:t>
      </w:r>
      <w:proofErr w:type="spellStart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Линдемана</w:t>
      </w:r>
      <w:proofErr w:type="spellEnd"/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1942)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последующее звено в цепи питания содержит вещества и энергии в 10 раз меньше, чем предыдущее звено.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Pr="00536B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Закон минимума (Ю. Либиха, 1840)</w:t>
      </w:r>
      <w:r w:rsidRPr="0053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жизненность организма определяется самым слабым звеном в цепи его экологических потребностей.</w:t>
      </w:r>
    </w:p>
    <w:p w:rsidR="00536B08" w:rsidRPr="00536B08" w:rsidRDefault="00536B08" w:rsidP="00536B08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ілявський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Г.О.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екології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Г.О.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Білявський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М.М. Падун, Р.С.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Фурдуй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вид.,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К.: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Либідь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 - 368 с.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Васюкова Г.Т.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Екологія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 Т. Васюкова, О. І. Грошева. - К.: Кондор, 2009. - 524 с. 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 В. Н. Основы экологии / В. Н. Киселев. - Мн.: Изд. «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Універсітэцкае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2002. – 383 с. 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Мусієнко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Екологія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тлумачний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 / М.М.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Мусієнко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Серебряков, О.В.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Брайон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К.: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Либідь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- 376 с.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Протасов В. Ф. Экология, здоровье и охрана окружающей среды в России : учеб</w:t>
      </w:r>
      <w:proofErr w:type="gramStart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справ. пособие: [для студентов вузов по </w:t>
      </w:r>
      <w:proofErr w:type="spellStart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</w:t>
      </w:r>
      <w:proofErr w:type="spellEnd"/>
      <w:r w:rsidRPr="00536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спец.] / В. Ф. Протасов. - 3-е изд. - М.: Финансы и статистика, 2011.- 670 с. </w:t>
      </w:r>
    </w:p>
    <w:p w:rsidR="00536B08" w:rsidRPr="00536B08" w:rsidRDefault="00536B08" w:rsidP="00536B08">
      <w:pPr>
        <w:widowControl w:val="0"/>
        <w:numPr>
          <w:ilvl w:val="0"/>
          <w:numId w:val="1"/>
        </w:numPr>
        <w:tabs>
          <w:tab w:val="num" w:pos="54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Степановских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 Экология: учебник для вузов / А. С. </w:t>
      </w:r>
      <w:proofErr w:type="spellStart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Степановских</w:t>
      </w:r>
      <w:proofErr w:type="spellEnd"/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ЮНИТИ-ДАНА, 2001. – 703 с. </w:t>
      </w:r>
    </w:p>
    <w:p w:rsidR="00536B08" w:rsidRPr="00536B08" w:rsidRDefault="00536B08" w:rsidP="00536B08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вопросы и задания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элементам действия среды.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факторы и их виды.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экологических факторов по степени их воздействия на живые организмы 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Абиотические факторы: сущность и классификация.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Биотические факторы: суть понятия и классификация.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типы взаимодействия между организмами в рамках биотических факторов.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Антропогенные факторы: сущность и классификация.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живых организмов.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действия экологических факторов.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лимитирующий фактор?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 и ее строение.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экосистемы.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Охарактеризуйте структуру экосистемы и ее основные элементы.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цепь и миграция загрязняющих веществ в экосистеме.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толерантности </w:t>
      </w:r>
      <w:proofErr w:type="spellStart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Шелфорда</w:t>
      </w:r>
      <w:proofErr w:type="spellEnd"/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 действия закона.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необратимости взаимодействия в системе человек – биосфера. Пример действия закона. 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общей экологии Б.Коммонера</w:t>
      </w: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константности. Пример действия закона. 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10% . Пример действия закона.</w:t>
      </w:r>
    </w:p>
    <w:p w:rsidR="00536B08" w:rsidRPr="00536B08" w:rsidRDefault="00536B08" w:rsidP="00536B08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минимума. Пример действия закона. </w:t>
      </w:r>
    </w:p>
    <w:p w:rsidR="00536B08" w:rsidRPr="00536B08" w:rsidRDefault="00536B08" w:rsidP="00536B08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08" w:rsidRPr="00536B08" w:rsidRDefault="00536B08" w:rsidP="00536B08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для самостоятельного выполнения.</w:t>
      </w:r>
    </w:p>
    <w:p w:rsidR="00536B08" w:rsidRPr="00536B08" w:rsidRDefault="00536B08" w:rsidP="00536B08">
      <w:pPr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один экологический фактор полностью компенсировать действие другого экологического фактора. Ответ обоснуйте. Приведите примеры. </w:t>
      </w:r>
    </w:p>
    <w:p w:rsidR="00536B08" w:rsidRPr="00536B08" w:rsidRDefault="00536B08" w:rsidP="00536B08">
      <w:pPr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лимитирующих факторов для развития какого-либо вида животного или растения. Ответ обоснуйте.</w:t>
      </w:r>
    </w:p>
    <w:p w:rsidR="00536B08" w:rsidRPr="00536B08" w:rsidRDefault="00536B08" w:rsidP="00536B08">
      <w:pPr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адаптаций у растений и животных. Приспособлением, к какому виду факторов они являются?</w:t>
      </w:r>
    </w:p>
    <w:p w:rsidR="00536B08" w:rsidRPr="00536B08" w:rsidRDefault="00536B08" w:rsidP="00536B08">
      <w:pPr>
        <w:widowControl w:val="0"/>
        <w:numPr>
          <w:ilvl w:val="0"/>
          <w:numId w:val="4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экологических факторов относятся: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лесов;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осушение болот;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хищничество;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свалок;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почвы химическими отходами;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доминирования в стаде;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почвы;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воды;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полов;</w:t>
      </w:r>
    </w:p>
    <w:p w:rsidR="00536B08" w:rsidRPr="00536B08" w:rsidRDefault="00536B08" w:rsidP="00536B08">
      <w:pPr>
        <w:widowControl w:val="0"/>
        <w:numPr>
          <w:ilvl w:val="0"/>
          <w:numId w:val="3"/>
        </w:numPr>
        <w:tabs>
          <w:tab w:val="num" w:pos="720"/>
        </w:tabs>
        <w:spacing w:after="0" w:line="240" w:lineRule="auto"/>
        <w:ind w:hanging="1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паразитизм.</w:t>
      </w:r>
    </w:p>
    <w:p w:rsidR="00536B08" w:rsidRPr="00536B08" w:rsidRDefault="00536B08">
      <w:pPr>
        <w:rPr>
          <w:rFonts w:ascii="Times New Roman" w:hAnsi="Times New Roman" w:cs="Times New Roman"/>
          <w:sz w:val="28"/>
          <w:szCs w:val="28"/>
        </w:rPr>
      </w:pPr>
    </w:p>
    <w:sectPr w:rsidR="00536B08" w:rsidRPr="00536B08" w:rsidSect="00AD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70"/>
    <w:multiLevelType w:val="hybridMultilevel"/>
    <w:tmpl w:val="7598B0B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44BB6B1A"/>
    <w:multiLevelType w:val="hybridMultilevel"/>
    <w:tmpl w:val="1A1CEBBA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54935C08"/>
    <w:multiLevelType w:val="hybridMultilevel"/>
    <w:tmpl w:val="CFA0C6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2FB141B"/>
    <w:multiLevelType w:val="hybridMultilevel"/>
    <w:tmpl w:val="0ADA8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CB708F"/>
    <w:rsid w:val="003A6A27"/>
    <w:rsid w:val="003F621B"/>
    <w:rsid w:val="00536B08"/>
    <w:rsid w:val="0079377D"/>
    <w:rsid w:val="00797256"/>
    <w:rsid w:val="00AD3295"/>
    <w:rsid w:val="00BF52DE"/>
    <w:rsid w:val="00CB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3196</Words>
  <Characters>18218</Characters>
  <Application>Microsoft Office Word</Application>
  <DocSecurity>0</DocSecurity>
  <Lines>151</Lines>
  <Paragraphs>42</Paragraphs>
  <ScaleCrop>false</ScaleCrop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4212-1</cp:lastModifiedBy>
  <cp:revision>4</cp:revision>
  <dcterms:created xsi:type="dcterms:W3CDTF">2021-09-26T17:47:00Z</dcterms:created>
  <dcterms:modified xsi:type="dcterms:W3CDTF">2021-09-27T10:58:00Z</dcterms:modified>
</cp:coreProperties>
</file>